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CD" w:rsidRPr="00687FCD" w:rsidRDefault="00687FCD" w:rsidP="00687FCD">
      <w:pPr>
        <w:spacing w:before="161" w:after="161" w:line="360" w:lineRule="atLeast"/>
        <w:outlineLvl w:val="0"/>
        <w:rPr>
          <w:rFonts w:ascii="Verdana" w:eastAsia="Times New Roman" w:hAnsi="Verdana" w:cs="Times New Roman"/>
          <w:b/>
          <w:bCs/>
          <w:color w:val="0E0866"/>
          <w:kern w:val="36"/>
          <w:sz w:val="33"/>
          <w:szCs w:val="33"/>
        </w:rPr>
      </w:pPr>
      <w:r w:rsidRPr="00687FCD">
        <w:rPr>
          <w:rFonts w:ascii="Verdana" w:eastAsia="Times New Roman" w:hAnsi="Verdana" w:cs="Times New Roman"/>
          <w:b/>
          <w:bCs/>
          <w:color w:val="0E0866"/>
          <w:kern w:val="36"/>
          <w:sz w:val="33"/>
          <w:szCs w:val="33"/>
        </w:rPr>
        <w:t xml:space="preserve">Diagnostic Testing for the Acute </w:t>
      </w:r>
      <w:proofErr w:type="spellStart"/>
      <w:r w:rsidRPr="00687FCD">
        <w:rPr>
          <w:rFonts w:ascii="Verdana" w:eastAsia="Times New Roman" w:hAnsi="Verdana" w:cs="Times New Roman"/>
          <w:b/>
          <w:bCs/>
          <w:color w:val="0E0866"/>
          <w:kern w:val="36"/>
          <w:sz w:val="33"/>
          <w:szCs w:val="33"/>
        </w:rPr>
        <w:t>Porphyrias</w:t>
      </w:r>
      <w:proofErr w:type="spellEnd"/>
      <w:r w:rsidRPr="00687FCD">
        <w:rPr>
          <w:rFonts w:ascii="Verdana" w:eastAsia="Times New Roman" w:hAnsi="Verdana" w:cs="Times New Roman"/>
          <w:b/>
          <w:bCs/>
          <w:color w:val="0E0866"/>
          <w:kern w:val="36"/>
          <w:sz w:val="33"/>
          <w:szCs w:val="33"/>
        </w:rPr>
        <w:t xml:space="preserve"> - Clarification of Testing Results</w:t>
      </w:r>
    </w:p>
    <w:p w:rsidR="00687FCD" w:rsidRPr="00687FCD" w:rsidRDefault="00687FCD" w:rsidP="00687FCD">
      <w:pPr>
        <w:spacing w:before="180" w:after="180" w:line="240" w:lineRule="atLeast"/>
        <w:rPr>
          <w:rFonts w:ascii="Times New Roman" w:eastAsia="Times New Roman" w:hAnsi="Times New Roman" w:cs="Times New Roman"/>
          <w:sz w:val="18"/>
          <w:szCs w:val="18"/>
        </w:rPr>
      </w:pPr>
      <w:r w:rsidRPr="00687FCD">
        <w:rPr>
          <w:rFonts w:ascii="Times New Roman" w:eastAsia="Times New Roman" w:hAnsi="Times New Roman" w:cs="Times New Roman"/>
          <w:b/>
          <w:bCs/>
          <w:noProof/>
          <w:color w:val="5DA2FF"/>
          <w:sz w:val="18"/>
          <w:szCs w:val="18"/>
        </w:rPr>
        <w:drawing>
          <wp:inline distT="0" distB="0" distL="0" distR="0">
            <wp:extent cx="7324725" cy="1524000"/>
            <wp:effectExtent l="0" t="0" r="9525" b="0"/>
            <wp:docPr id="2" name="Picture 2" descr="http://www.porphyriafoundation.com/ckfinder/userfiles/images/home_banner3.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rphyriafoundation.com/ckfinder/userfiles/images/home_banner3.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24725" cy="1524000"/>
                    </a:xfrm>
                    <a:prstGeom prst="rect">
                      <a:avLst/>
                    </a:prstGeom>
                    <a:noFill/>
                    <a:ln>
                      <a:noFill/>
                    </a:ln>
                  </pic:spPr>
                </pic:pic>
              </a:graphicData>
            </a:graphic>
          </wp:inline>
        </w:drawing>
      </w:r>
    </w:p>
    <w:p w:rsidR="00687FCD" w:rsidRPr="00687FCD" w:rsidRDefault="00687FCD" w:rsidP="00687FCD">
      <w:pPr>
        <w:spacing w:before="180" w:after="180" w:line="240" w:lineRule="atLeast"/>
        <w:rPr>
          <w:rFonts w:ascii="Times New Roman" w:eastAsia="Times New Roman" w:hAnsi="Times New Roman" w:cs="Times New Roman"/>
          <w:sz w:val="18"/>
          <w:szCs w:val="18"/>
        </w:rPr>
      </w:pPr>
      <w:r w:rsidRPr="00687FCD">
        <w:rPr>
          <w:rFonts w:ascii="Times New Roman" w:eastAsia="Times New Roman" w:hAnsi="Times New Roman" w:cs="Times New Roman"/>
          <w:sz w:val="21"/>
          <w:szCs w:val="21"/>
        </w:rPr>
        <w:t>It has come to our attention that some patients who have been diagnosed clinically as having Acute Intermittent Porphyria (AIP) or another acute hepatic porphyria could not be confirmed by either biochemical or DNA testing. Biochemical testing is the demonstration of increased urinary ALA and PBG, and these values are highest during an acute attack when patients are symptomatic. Some patients can have high levels in between attacks as well, but not all. Positive diagnostic values should be increased greater than 5 times normal, not just a slight increase (less than 3 times normal) which can occur with dehydration. Most commercial laboratories and in particular the Porphyria Lab at the University of Texas Medical in Galveston which is run by Dr. Karl Anderson, will perform these tests properly. It is important that the doctor order urinary ALA and PBG and not a "porphyrin profile."​</w:t>
      </w:r>
    </w:p>
    <w:p w:rsidR="00687FCD" w:rsidRPr="00687FCD" w:rsidRDefault="00687FCD" w:rsidP="00687FCD">
      <w:pPr>
        <w:spacing w:before="180" w:after="180" w:line="240" w:lineRule="atLeast"/>
        <w:rPr>
          <w:rFonts w:ascii="Times New Roman" w:eastAsia="Times New Roman" w:hAnsi="Times New Roman" w:cs="Times New Roman"/>
          <w:sz w:val="18"/>
          <w:szCs w:val="18"/>
        </w:rPr>
      </w:pPr>
      <w:r w:rsidRPr="00687FCD">
        <w:rPr>
          <w:rFonts w:ascii="Times New Roman" w:eastAsia="Times New Roman" w:hAnsi="Times New Roman" w:cs="Times New Roman"/>
          <w:sz w:val="21"/>
          <w:szCs w:val="21"/>
        </w:rPr>
        <w:t>DNA, or molecular genetic testing, for the acute </w:t>
      </w:r>
      <w:proofErr w:type="spellStart"/>
      <w:r w:rsidRPr="00687FCD">
        <w:rPr>
          <w:rFonts w:ascii="Times New Roman" w:eastAsia="Times New Roman" w:hAnsi="Times New Roman" w:cs="Times New Roman"/>
          <w:sz w:val="21"/>
          <w:szCs w:val="21"/>
        </w:rPr>
        <w:t>porphyrias</w:t>
      </w:r>
      <w:proofErr w:type="spellEnd"/>
      <w:r w:rsidRPr="00687FCD">
        <w:rPr>
          <w:rFonts w:ascii="Times New Roman" w:eastAsia="Times New Roman" w:hAnsi="Times New Roman" w:cs="Times New Roman"/>
          <w:sz w:val="21"/>
          <w:szCs w:val="21"/>
        </w:rPr>
        <w:t> is performed by sequencing the causative gene for the three major acute </w:t>
      </w:r>
      <w:proofErr w:type="spellStart"/>
      <w:r w:rsidRPr="00687FCD">
        <w:rPr>
          <w:rFonts w:ascii="Times New Roman" w:eastAsia="Times New Roman" w:hAnsi="Times New Roman" w:cs="Times New Roman"/>
          <w:sz w:val="21"/>
          <w:szCs w:val="21"/>
        </w:rPr>
        <w:t>porphyrias</w:t>
      </w:r>
      <w:proofErr w:type="spellEnd"/>
      <w:r w:rsidRPr="00687FCD">
        <w:rPr>
          <w:rFonts w:ascii="Times New Roman" w:eastAsia="Times New Roman" w:hAnsi="Times New Roman" w:cs="Times New Roman"/>
          <w:sz w:val="21"/>
          <w:szCs w:val="21"/>
        </w:rPr>
        <w:t> and finding a specific pathogenic lesion on the gene, called a mutation. The technique used for DNA testing is at least 98% accurate, and patients with significantly elevated PBG are most often found to have a specific mutation.  In our experience of testing over 1000 patients with or without elevated urinary PBG, only a few cases did not have a specific mutation.   For these patients, we undertake special testing to look for gene deletions or other aberrations that would be responsible for a cryptic mutation.</w:t>
      </w:r>
    </w:p>
    <w:p w:rsidR="00687FCD" w:rsidRPr="00687FCD" w:rsidRDefault="00687FCD" w:rsidP="00687FCD">
      <w:pPr>
        <w:spacing w:before="180" w:after="180" w:line="240" w:lineRule="atLeast"/>
        <w:rPr>
          <w:rFonts w:ascii="Times New Roman" w:eastAsia="Times New Roman" w:hAnsi="Times New Roman" w:cs="Times New Roman"/>
          <w:sz w:val="18"/>
          <w:szCs w:val="18"/>
        </w:rPr>
      </w:pPr>
      <w:r w:rsidRPr="00687FCD">
        <w:rPr>
          <w:rFonts w:ascii="Times New Roman" w:eastAsia="Times New Roman" w:hAnsi="Times New Roman" w:cs="Times New Roman"/>
          <w:sz w:val="21"/>
          <w:szCs w:val="21"/>
        </w:rPr>
        <w:t>During the last few years, our experience with DNA testing for the acute hepatic </w:t>
      </w:r>
      <w:proofErr w:type="spellStart"/>
      <w:r w:rsidRPr="00687FCD">
        <w:rPr>
          <w:rFonts w:ascii="Times New Roman" w:eastAsia="Times New Roman" w:hAnsi="Times New Roman" w:cs="Times New Roman"/>
          <w:sz w:val="21"/>
          <w:szCs w:val="21"/>
        </w:rPr>
        <w:t>porphyrias</w:t>
      </w:r>
      <w:proofErr w:type="spellEnd"/>
      <w:r w:rsidRPr="00687FCD">
        <w:rPr>
          <w:rFonts w:ascii="Times New Roman" w:eastAsia="Times New Roman" w:hAnsi="Times New Roman" w:cs="Times New Roman"/>
          <w:sz w:val="21"/>
          <w:szCs w:val="21"/>
        </w:rPr>
        <w:t> has revealed certain mutations which are not pathogenic but are relatively frequent in normal individuals who do not have any acute hepatic </w:t>
      </w:r>
      <w:proofErr w:type="spellStart"/>
      <w:r w:rsidRPr="00687FCD">
        <w:rPr>
          <w:rFonts w:ascii="Times New Roman" w:eastAsia="Times New Roman" w:hAnsi="Times New Roman" w:cs="Times New Roman"/>
          <w:sz w:val="21"/>
          <w:szCs w:val="21"/>
        </w:rPr>
        <w:t>porphyric</w:t>
      </w:r>
      <w:proofErr w:type="spellEnd"/>
      <w:r w:rsidRPr="00687FCD">
        <w:rPr>
          <w:rFonts w:ascii="Times New Roman" w:eastAsia="Times New Roman" w:hAnsi="Times New Roman" w:cs="Times New Roman"/>
          <w:sz w:val="21"/>
          <w:szCs w:val="21"/>
        </w:rPr>
        <w:t> symptoms. These are called polymorphisms and they are benign. When we recognize patients who have such polymorphisms, we continue to look further at their DNA to see if we can find a pathogenic mutation in addition. If no pathogenic mutation is found, we would have to classified or reclassify these patients as not affected. As you may be aware this has created great concern for patients who respond well to acute porphyria treatment that their treatment would be discontinued. We appreciate this concern and would like to have such patients’ physicians contact us so that we can discuss their situation, recommend additional testing to determine if their symptoms may have been misdiagnosed and institute appropriate treatment. </w:t>
      </w:r>
    </w:p>
    <w:p w:rsidR="00687FCD" w:rsidRPr="00687FCD" w:rsidRDefault="00687FCD" w:rsidP="00687FCD">
      <w:pPr>
        <w:spacing w:before="180" w:after="180" w:line="240" w:lineRule="atLeast"/>
        <w:rPr>
          <w:rFonts w:ascii="Times New Roman" w:eastAsia="Times New Roman" w:hAnsi="Times New Roman" w:cs="Times New Roman"/>
          <w:sz w:val="18"/>
          <w:szCs w:val="18"/>
        </w:rPr>
      </w:pPr>
      <w:r w:rsidRPr="00687FCD">
        <w:rPr>
          <w:rFonts w:ascii="Times New Roman" w:eastAsia="Times New Roman" w:hAnsi="Times New Roman" w:cs="Times New Roman"/>
          <w:sz w:val="18"/>
          <w:szCs w:val="18"/>
        </w:rPr>
        <w:t> </w:t>
      </w:r>
    </w:p>
    <w:p w:rsidR="00687FCD" w:rsidRPr="00687FCD" w:rsidRDefault="00687FCD" w:rsidP="00687FCD">
      <w:pPr>
        <w:spacing w:before="180" w:after="180" w:line="240" w:lineRule="atLeast"/>
        <w:rPr>
          <w:rFonts w:ascii="Times New Roman" w:eastAsia="Times New Roman" w:hAnsi="Times New Roman" w:cs="Times New Roman"/>
          <w:sz w:val="18"/>
          <w:szCs w:val="18"/>
        </w:rPr>
      </w:pPr>
      <w:r w:rsidRPr="00687FCD">
        <w:rPr>
          <w:rFonts w:ascii="Times New Roman" w:eastAsia="Times New Roman" w:hAnsi="Times New Roman" w:cs="Times New Roman"/>
          <w:b/>
          <w:bCs/>
          <w:sz w:val="21"/>
          <w:szCs w:val="21"/>
          <w:u w:val="single"/>
        </w:rPr>
        <w:t>Diagnosing Acute Porphyria</w:t>
      </w:r>
    </w:p>
    <w:p w:rsidR="00687FCD" w:rsidRPr="00687FCD" w:rsidRDefault="00687FCD" w:rsidP="00687FCD">
      <w:pPr>
        <w:spacing w:before="180" w:after="180" w:line="240" w:lineRule="atLeast"/>
        <w:rPr>
          <w:rFonts w:ascii="Times New Roman" w:eastAsia="Times New Roman" w:hAnsi="Times New Roman" w:cs="Times New Roman"/>
          <w:sz w:val="18"/>
          <w:szCs w:val="18"/>
        </w:rPr>
      </w:pPr>
      <w:r w:rsidRPr="00687FCD">
        <w:rPr>
          <w:rFonts w:ascii="Times New Roman" w:eastAsia="Times New Roman" w:hAnsi="Times New Roman" w:cs="Times New Roman"/>
          <w:sz w:val="21"/>
          <w:szCs w:val="21"/>
        </w:rPr>
        <w:t>The acute </w:t>
      </w:r>
      <w:proofErr w:type="spellStart"/>
      <w:r w:rsidRPr="00687FCD">
        <w:rPr>
          <w:rFonts w:ascii="Times New Roman" w:eastAsia="Times New Roman" w:hAnsi="Times New Roman" w:cs="Times New Roman"/>
          <w:sz w:val="21"/>
          <w:szCs w:val="21"/>
        </w:rPr>
        <w:t>porphyrias</w:t>
      </w:r>
      <w:proofErr w:type="spellEnd"/>
      <w:r w:rsidRPr="00687FCD">
        <w:rPr>
          <w:rFonts w:ascii="Times New Roman" w:eastAsia="Times New Roman" w:hAnsi="Times New Roman" w:cs="Times New Roman"/>
          <w:sz w:val="21"/>
          <w:szCs w:val="21"/>
        </w:rPr>
        <w:t> include Acute Intermittent Porphyria (AIP), Hereditary </w:t>
      </w:r>
      <w:proofErr w:type="spellStart"/>
      <w:r w:rsidRPr="00687FCD">
        <w:rPr>
          <w:rFonts w:ascii="Times New Roman" w:eastAsia="Times New Roman" w:hAnsi="Times New Roman" w:cs="Times New Roman"/>
          <w:sz w:val="21"/>
          <w:szCs w:val="21"/>
        </w:rPr>
        <w:t>Coproporphyria</w:t>
      </w:r>
      <w:proofErr w:type="spellEnd"/>
      <w:r w:rsidRPr="00687FCD">
        <w:rPr>
          <w:rFonts w:ascii="Times New Roman" w:eastAsia="Times New Roman" w:hAnsi="Times New Roman" w:cs="Times New Roman"/>
          <w:sz w:val="21"/>
          <w:szCs w:val="21"/>
        </w:rPr>
        <w:t> (HCP), Variegate Porphyria (VP), and d-</w:t>
      </w:r>
      <w:proofErr w:type="spellStart"/>
      <w:r w:rsidRPr="00687FCD">
        <w:rPr>
          <w:rFonts w:ascii="Times New Roman" w:eastAsia="Times New Roman" w:hAnsi="Times New Roman" w:cs="Times New Roman"/>
          <w:sz w:val="21"/>
          <w:szCs w:val="21"/>
        </w:rPr>
        <w:t>Aminolevulinic</w:t>
      </w:r>
      <w:proofErr w:type="spellEnd"/>
      <w:r w:rsidRPr="00687FCD">
        <w:rPr>
          <w:rFonts w:ascii="Times New Roman" w:eastAsia="Times New Roman" w:hAnsi="Times New Roman" w:cs="Times New Roman"/>
          <w:sz w:val="21"/>
          <w:szCs w:val="21"/>
        </w:rPr>
        <w:t> Acid Dehydratase Porphyria (ADP). </w:t>
      </w:r>
      <w:r w:rsidRPr="00687FCD">
        <w:rPr>
          <w:rFonts w:ascii="Times New Roman" w:eastAsia="Times New Roman" w:hAnsi="Times New Roman" w:cs="Times New Roman"/>
          <w:sz w:val="21"/>
          <w:szCs w:val="21"/>
        </w:rPr>
        <w:br/>
        <w:t>AIP is the most common of the acute </w:t>
      </w:r>
      <w:proofErr w:type="spellStart"/>
      <w:r w:rsidRPr="00687FCD">
        <w:rPr>
          <w:rFonts w:ascii="Times New Roman" w:eastAsia="Times New Roman" w:hAnsi="Times New Roman" w:cs="Times New Roman"/>
          <w:sz w:val="21"/>
          <w:szCs w:val="21"/>
        </w:rPr>
        <w:t>porphyrias</w:t>
      </w:r>
      <w:proofErr w:type="spellEnd"/>
      <w:r w:rsidRPr="00687FCD">
        <w:rPr>
          <w:rFonts w:ascii="Times New Roman" w:eastAsia="Times New Roman" w:hAnsi="Times New Roman" w:cs="Times New Roman"/>
          <w:sz w:val="21"/>
          <w:szCs w:val="21"/>
        </w:rPr>
        <w:t>. </w:t>
      </w:r>
      <w:r w:rsidRPr="00687FCD">
        <w:rPr>
          <w:rFonts w:ascii="Times New Roman" w:eastAsia="Times New Roman" w:hAnsi="Times New Roman" w:cs="Times New Roman"/>
          <w:sz w:val="21"/>
          <w:szCs w:val="21"/>
        </w:rPr>
        <w:br/>
        <w:t xml:space="preserve">The most common symptoms are acute attacks of severe abdominal pain, back pain, pain in the arms and legs, nausea, vomiting, rapid heartbeat and other symptoms. These attacks generally last for several days, and can be sporadic or happen frequently (~once/month). These acute attacks are very rare in children before puberty.   These acute attacks are very rare in children before puberty. Attacks are often provoked by certain </w:t>
      </w:r>
      <w:r w:rsidRPr="00687FCD">
        <w:rPr>
          <w:rFonts w:ascii="Times New Roman" w:eastAsia="Times New Roman" w:hAnsi="Times New Roman" w:cs="Times New Roman"/>
          <w:sz w:val="21"/>
          <w:szCs w:val="21"/>
        </w:rPr>
        <w:lastRenderedPageBreak/>
        <w:t>drugs, alcohol, hormones, infections, and perhaps stress. HCP and especially VP may cause blistering skin photosensitivity as well as acute attacks; AIP has no skin involvement, it is characterized just by these acute attacks.  </w:t>
      </w:r>
    </w:p>
    <w:p w:rsidR="00687FCD" w:rsidRPr="00687FCD" w:rsidRDefault="00687FCD" w:rsidP="00687FCD">
      <w:pPr>
        <w:spacing w:before="180" w:after="180" w:line="240" w:lineRule="atLeast"/>
        <w:rPr>
          <w:rFonts w:ascii="Times New Roman" w:eastAsia="Times New Roman" w:hAnsi="Times New Roman" w:cs="Times New Roman"/>
          <w:sz w:val="18"/>
          <w:szCs w:val="18"/>
        </w:rPr>
      </w:pPr>
      <w:r w:rsidRPr="00687FCD">
        <w:rPr>
          <w:rFonts w:ascii="Times New Roman" w:eastAsia="Times New Roman" w:hAnsi="Times New Roman" w:cs="Times New Roman"/>
          <w:sz w:val="21"/>
          <w:szCs w:val="21"/>
        </w:rPr>
        <w:t>A diagnosis of one of the acute </w:t>
      </w:r>
      <w:proofErr w:type="spellStart"/>
      <w:r w:rsidRPr="00687FCD">
        <w:rPr>
          <w:rFonts w:ascii="Times New Roman" w:eastAsia="Times New Roman" w:hAnsi="Times New Roman" w:cs="Times New Roman"/>
          <w:sz w:val="21"/>
          <w:szCs w:val="21"/>
        </w:rPr>
        <w:t>porphyrias</w:t>
      </w:r>
      <w:proofErr w:type="spellEnd"/>
      <w:r w:rsidRPr="00687FCD">
        <w:rPr>
          <w:rFonts w:ascii="Times New Roman" w:eastAsia="Times New Roman" w:hAnsi="Times New Roman" w:cs="Times New Roman"/>
          <w:sz w:val="21"/>
          <w:szCs w:val="21"/>
        </w:rPr>
        <w:t> is made in two ways:</w:t>
      </w:r>
    </w:p>
    <w:p w:rsidR="00687FCD" w:rsidRPr="00687FCD" w:rsidRDefault="00687FCD" w:rsidP="00687FCD">
      <w:pPr>
        <w:numPr>
          <w:ilvl w:val="0"/>
          <w:numId w:val="1"/>
        </w:numPr>
        <w:spacing w:before="100" w:beforeAutospacing="1" w:after="100" w:afterAutospacing="1" w:line="240" w:lineRule="atLeast"/>
        <w:ind w:left="0"/>
        <w:rPr>
          <w:rFonts w:ascii="Times New Roman" w:eastAsia="Times New Roman" w:hAnsi="Times New Roman" w:cs="Times New Roman"/>
          <w:sz w:val="18"/>
          <w:szCs w:val="18"/>
        </w:rPr>
      </w:pPr>
      <w:r w:rsidRPr="00687FCD">
        <w:rPr>
          <w:rFonts w:ascii="Times New Roman" w:eastAsia="Times New Roman" w:hAnsi="Times New Roman" w:cs="Times New Roman"/>
          <w:sz w:val="21"/>
          <w:szCs w:val="21"/>
        </w:rPr>
        <w:t>By biochemical testing:</w:t>
      </w:r>
    </w:p>
    <w:p w:rsidR="00687FCD" w:rsidRPr="00687FCD" w:rsidRDefault="00687FCD" w:rsidP="00687FCD">
      <w:pPr>
        <w:numPr>
          <w:ilvl w:val="1"/>
          <w:numId w:val="1"/>
        </w:numPr>
        <w:spacing w:before="100" w:beforeAutospacing="1" w:after="100" w:afterAutospacing="1" w:line="240" w:lineRule="atLeast"/>
        <w:ind w:left="0"/>
        <w:rPr>
          <w:rFonts w:ascii="Times New Roman" w:eastAsia="Times New Roman" w:hAnsi="Times New Roman" w:cs="Times New Roman"/>
          <w:sz w:val="18"/>
          <w:szCs w:val="18"/>
        </w:rPr>
      </w:pPr>
      <w:r w:rsidRPr="00687FCD">
        <w:rPr>
          <w:rFonts w:ascii="Times New Roman" w:eastAsia="Times New Roman" w:hAnsi="Times New Roman" w:cs="Times New Roman"/>
          <w:sz w:val="21"/>
          <w:szCs w:val="21"/>
        </w:rPr>
        <w:t>For AIP- a urine </w:t>
      </w:r>
      <w:proofErr w:type="spellStart"/>
      <w:r w:rsidRPr="00687FCD">
        <w:rPr>
          <w:rFonts w:ascii="Times New Roman" w:eastAsia="Times New Roman" w:hAnsi="Times New Roman" w:cs="Times New Roman"/>
          <w:sz w:val="21"/>
          <w:szCs w:val="21"/>
        </w:rPr>
        <w:t>porphobilinogen</w:t>
      </w:r>
      <w:proofErr w:type="spellEnd"/>
      <w:r w:rsidRPr="00687FCD">
        <w:rPr>
          <w:rFonts w:ascii="Times New Roman" w:eastAsia="Times New Roman" w:hAnsi="Times New Roman" w:cs="Times New Roman"/>
          <w:sz w:val="21"/>
          <w:szCs w:val="21"/>
        </w:rPr>
        <w:t> (PBG) test during an acute attack—the urine PBG level will be very high if the symptoms are caused by an acute porphyria (greater than 5 times the normal value)</w:t>
      </w:r>
    </w:p>
    <w:p w:rsidR="00687FCD" w:rsidRPr="00687FCD" w:rsidRDefault="00687FCD" w:rsidP="00687FCD">
      <w:pPr>
        <w:numPr>
          <w:ilvl w:val="1"/>
          <w:numId w:val="1"/>
        </w:numPr>
        <w:spacing w:before="100" w:beforeAutospacing="1" w:after="100" w:afterAutospacing="1" w:line="240" w:lineRule="atLeast"/>
        <w:ind w:left="0"/>
        <w:rPr>
          <w:rFonts w:ascii="Times New Roman" w:eastAsia="Times New Roman" w:hAnsi="Times New Roman" w:cs="Times New Roman"/>
          <w:sz w:val="18"/>
          <w:szCs w:val="18"/>
        </w:rPr>
      </w:pPr>
      <w:r w:rsidRPr="00687FCD">
        <w:rPr>
          <w:rFonts w:ascii="Times New Roman" w:eastAsia="Times New Roman" w:hAnsi="Times New Roman" w:cs="Times New Roman"/>
          <w:sz w:val="21"/>
          <w:szCs w:val="21"/>
        </w:rPr>
        <w:t>For HCP and VP- a urine </w:t>
      </w:r>
      <w:proofErr w:type="spellStart"/>
      <w:r w:rsidRPr="00687FCD">
        <w:rPr>
          <w:rFonts w:ascii="Times New Roman" w:eastAsia="Times New Roman" w:hAnsi="Times New Roman" w:cs="Times New Roman"/>
          <w:sz w:val="21"/>
          <w:szCs w:val="21"/>
        </w:rPr>
        <w:t>porphobilinogen</w:t>
      </w:r>
      <w:proofErr w:type="spellEnd"/>
      <w:r w:rsidRPr="00687FCD">
        <w:rPr>
          <w:rFonts w:ascii="Times New Roman" w:eastAsia="Times New Roman" w:hAnsi="Times New Roman" w:cs="Times New Roman"/>
          <w:sz w:val="21"/>
          <w:szCs w:val="21"/>
        </w:rPr>
        <w:t> (PBG) test during an acute attack if the patient has acute symptoms, or plasma porphyrins if the patient has skin symptoms</w:t>
      </w:r>
    </w:p>
    <w:p w:rsidR="00687FCD" w:rsidRPr="00687FCD" w:rsidRDefault="00687FCD" w:rsidP="00687FCD">
      <w:pPr>
        <w:numPr>
          <w:ilvl w:val="0"/>
          <w:numId w:val="1"/>
        </w:numPr>
        <w:spacing w:before="100" w:beforeAutospacing="1" w:after="100" w:afterAutospacing="1" w:line="240" w:lineRule="atLeast"/>
        <w:ind w:left="0"/>
        <w:rPr>
          <w:rFonts w:ascii="Times New Roman" w:eastAsia="Times New Roman" w:hAnsi="Times New Roman" w:cs="Times New Roman"/>
          <w:sz w:val="18"/>
          <w:szCs w:val="18"/>
        </w:rPr>
      </w:pPr>
      <w:r w:rsidRPr="00687FCD">
        <w:rPr>
          <w:rFonts w:ascii="Times New Roman" w:eastAsia="Times New Roman" w:hAnsi="Times New Roman" w:cs="Times New Roman"/>
          <w:sz w:val="21"/>
          <w:szCs w:val="21"/>
        </w:rPr>
        <w:t>By genetic testing looking at the genes known to cause the acute </w:t>
      </w:r>
      <w:proofErr w:type="spellStart"/>
      <w:r w:rsidRPr="00687FCD">
        <w:rPr>
          <w:rFonts w:ascii="Times New Roman" w:eastAsia="Times New Roman" w:hAnsi="Times New Roman" w:cs="Times New Roman"/>
          <w:sz w:val="21"/>
          <w:szCs w:val="21"/>
        </w:rPr>
        <w:t>porphyrias</w:t>
      </w:r>
      <w:proofErr w:type="spellEnd"/>
    </w:p>
    <w:p w:rsidR="00687FCD" w:rsidRPr="00687FCD" w:rsidRDefault="00687FCD" w:rsidP="00687FCD">
      <w:pPr>
        <w:spacing w:before="180" w:after="180" w:line="240" w:lineRule="atLeast"/>
        <w:rPr>
          <w:rFonts w:ascii="Times New Roman" w:eastAsia="Times New Roman" w:hAnsi="Times New Roman" w:cs="Times New Roman"/>
          <w:sz w:val="18"/>
          <w:szCs w:val="18"/>
        </w:rPr>
      </w:pPr>
      <w:r w:rsidRPr="00687FCD">
        <w:rPr>
          <w:rFonts w:ascii="Times New Roman" w:eastAsia="Times New Roman" w:hAnsi="Times New Roman" w:cs="Times New Roman"/>
          <w:sz w:val="21"/>
          <w:szCs w:val="21"/>
        </w:rPr>
        <w:t>There are many misconceptions about the urine PBG testing, its reliability, and urine color of patients with acute porphyria. The urine sample for PBG testing needs to be protected from light; the sample should be wrapped in tin foil or placed in a brown opaque bag after collection. However, if the sample is exposed to light for a little while (a few minutes) this will not affect the results. Please follow the directions provided by the laboratory when doing this testing.</w:t>
      </w:r>
    </w:p>
    <w:p w:rsidR="00687FCD" w:rsidRPr="00687FCD" w:rsidRDefault="00687FCD" w:rsidP="00687FCD">
      <w:pPr>
        <w:spacing w:before="180" w:after="180" w:line="240" w:lineRule="atLeast"/>
        <w:rPr>
          <w:rFonts w:ascii="Times New Roman" w:eastAsia="Times New Roman" w:hAnsi="Times New Roman" w:cs="Times New Roman"/>
          <w:sz w:val="18"/>
          <w:szCs w:val="18"/>
        </w:rPr>
      </w:pPr>
      <w:r w:rsidRPr="00687FCD">
        <w:rPr>
          <w:rFonts w:ascii="Times New Roman" w:eastAsia="Times New Roman" w:hAnsi="Times New Roman" w:cs="Times New Roman"/>
          <w:sz w:val="21"/>
          <w:szCs w:val="21"/>
        </w:rPr>
        <w:t xml:space="preserve">Urine PBG testing can be sent </w:t>
      </w:r>
      <w:proofErr w:type="gramStart"/>
      <w:r w:rsidRPr="00687FCD">
        <w:rPr>
          <w:rFonts w:ascii="Times New Roman" w:eastAsia="Times New Roman" w:hAnsi="Times New Roman" w:cs="Times New Roman"/>
          <w:sz w:val="21"/>
          <w:szCs w:val="21"/>
        </w:rPr>
        <w:t>to</w:t>
      </w:r>
      <w:proofErr w:type="gramEnd"/>
      <w:r w:rsidRPr="00687FCD">
        <w:rPr>
          <w:rFonts w:ascii="Times New Roman" w:eastAsia="Times New Roman" w:hAnsi="Times New Roman" w:cs="Times New Roman"/>
          <w:sz w:val="21"/>
          <w:szCs w:val="21"/>
        </w:rPr>
        <w:t xml:space="preserve"> many labs including Quest, LabCorp, Mayo, ARUP, UTMB and Mount Sinai; they all do this testing reliably.</w:t>
      </w:r>
    </w:p>
    <w:p w:rsidR="00687FCD" w:rsidRPr="00687FCD" w:rsidRDefault="00687FCD" w:rsidP="00687FCD">
      <w:pPr>
        <w:spacing w:before="180" w:after="180" w:line="240" w:lineRule="atLeast"/>
        <w:rPr>
          <w:rFonts w:ascii="Times New Roman" w:eastAsia="Times New Roman" w:hAnsi="Times New Roman" w:cs="Times New Roman"/>
          <w:sz w:val="18"/>
          <w:szCs w:val="18"/>
        </w:rPr>
      </w:pPr>
      <w:r w:rsidRPr="00687FCD">
        <w:rPr>
          <w:rFonts w:ascii="Times New Roman" w:eastAsia="Times New Roman" w:hAnsi="Times New Roman" w:cs="Times New Roman"/>
          <w:sz w:val="21"/>
          <w:szCs w:val="21"/>
        </w:rPr>
        <w:t>Many patients have urine that is red/purple in color when they have an acute attack, but this is not always the case. Patients can still have elevated urine PBG levels even if their urine color is normal. These misconceptions may lead to improper testing, or misdiagnoses. Physicians who suspect a patient has an acute porphyria should call one of the expert Porphyria centers in the US to consult (</w:t>
      </w:r>
      <w:hyperlink r:id="rId7" w:tgtFrame="_blank" w:history="1">
        <w:r w:rsidRPr="00687FCD">
          <w:rPr>
            <w:rFonts w:ascii="Times New Roman" w:eastAsia="Times New Roman" w:hAnsi="Times New Roman" w:cs="Times New Roman"/>
            <w:b/>
            <w:bCs/>
            <w:color w:val="5DA2FF"/>
            <w:sz w:val="21"/>
            <w:szCs w:val="21"/>
          </w:rPr>
          <w:t>http://www.rarediseasesnetwork.org/porphyrias/index.htm</w:t>
        </w:r>
      </w:hyperlink>
      <w:r w:rsidRPr="00687FCD">
        <w:rPr>
          <w:rFonts w:ascii="Times New Roman" w:eastAsia="Times New Roman" w:hAnsi="Times New Roman" w:cs="Times New Roman"/>
          <w:sz w:val="21"/>
          <w:szCs w:val="21"/>
        </w:rPr>
        <w:t>).</w:t>
      </w:r>
    </w:p>
    <w:p w:rsidR="00687FCD" w:rsidRPr="00687FCD" w:rsidRDefault="00687FCD" w:rsidP="00687FCD">
      <w:pPr>
        <w:spacing w:before="180" w:after="180" w:line="240" w:lineRule="atLeast"/>
        <w:rPr>
          <w:rFonts w:ascii="Times New Roman" w:eastAsia="Times New Roman" w:hAnsi="Times New Roman" w:cs="Times New Roman"/>
          <w:sz w:val="18"/>
          <w:szCs w:val="18"/>
        </w:rPr>
      </w:pPr>
      <w:r w:rsidRPr="00687FCD">
        <w:rPr>
          <w:rFonts w:ascii="Times New Roman" w:eastAsia="Times New Roman" w:hAnsi="Times New Roman" w:cs="Times New Roman"/>
          <w:sz w:val="18"/>
          <w:szCs w:val="18"/>
        </w:rPr>
        <w:t> </w:t>
      </w:r>
    </w:p>
    <w:p w:rsidR="00687FCD" w:rsidRPr="00687FCD" w:rsidRDefault="00687FCD" w:rsidP="00687FCD">
      <w:pPr>
        <w:spacing w:before="180" w:after="180" w:line="240" w:lineRule="atLeast"/>
        <w:rPr>
          <w:rFonts w:ascii="Times New Roman" w:eastAsia="Times New Roman" w:hAnsi="Times New Roman" w:cs="Times New Roman"/>
          <w:sz w:val="18"/>
          <w:szCs w:val="18"/>
        </w:rPr>
      </w:pPr>
      <w:r w:rsidRPr="00687FCD">
        <w:rPr>
          <w:rFonts w:ascii="Times New Roman" w:eastAsia="Times New Roman" w:hAnsi="Times New Roman" w:cs="Times New Roman"/>
          <w:b/>
          <w:bCs/>
          <w:sz w:val="21"/>
          <w:szCs w:val="21"/>
          <w:u w:val="single"/>
        </w:rPr>
        <w:t>The Difference between Active and Latent Acute Porphyria</w:t>
      </w:r>
    </w:p>
    <w:p w:rsidR="00687FCD" w:rsidRPr="00687FCD" w:rsidRDefault="00687FCD" w:rsidP="00687FCD">
      <w:pPr>
        <w:spacing w:before="180" w:after="180" w:line="240" w:lineRule="atLeast"/>
        <w:rPr>
          <w:rFonts w:ascii="Times New Roman" w:eastAsia="Times New Roman" w:hAnsi="Times New Roman" w:cs="Times New Roman"/>
          <w:sz w:val="18"/>
          <w:szCs w:val="18"/>
        </w:rPr>
      </w:pPr>
      <w:r w:rsidRPr="00687FCD">
        <w:rPr>
          <w:rFonts w:ascii="Times New Roman" w:eastAsia="Times New Roman" w:hAnsi="Times New Roman" w:cs="Times New Roman"/>
          <w:sz w:val="21"/>
          <w:szCs w:val="21"/>
        </w:rPr>
        <w:t>It is important to know that ~80% of people who have changes in their porphyria genes (called mutations) never have symptoms of the acute </w:t>
      </w:r>
      <w:proofErr w:type="spellStart"/>
      <w:r w:rsidRPr="00687FCD">
        <w:rPr>
          <w:rFonts w:ascii="Times New Roman" w:eastAsia="Times New Roman" w:hAnsi="Times New Roman" w:cs="Times New Roman"/>
          <w:sz w:val="21"/>
          <w:szCs w:val="21"/>
        </w:rPr>
        <w:t>porphyrias</w:t>
      </w:r>
      <w:proofErr w:type="spellEnd"/>
      <w:r w:rsidRPr="00687FCD">
        <w:rPr>
          <w:rFonts w:ascii="Times New Roman" w:eastAsia="Times New Roman" w:hAnsi="Times New Roman" w:cs="Times New Roman"/>
          <w:sz w:val="21"/>
          <w:szCs w:val="21"/>
        </w:rPr>
        <w:t>. These people are said to have “latent acute porphyria.”</w:t>
      </w:r>
    </w:p>
    <w:p w:rsidR="00687FCD" w:rsidRPr="00687FCD" w:rsidRDefault="00687FCD" w:rsidP="00687FCD">
      <w:pPr>
        <w:spacing w:before="180" w:after="180" w:line="240" w:lineRule="atLeast"/>
        <w:rPr>
          <w:rFonts w:ascii="Times New Roman" w:eastAsia="Times New Roman" w:hAnsi="Times New Roman" w:cs="Times New Roman"/>
          <w:sz w:val="18"/>
          <w:szCs w:val="18"/>
        </w:rPr>
      </w:pPr>
      <w:r w:rsidRPr="00687FCD">
        <w:rPr>
          <w:rFonts w:ascii="Times New Roman" w:eastAsia="Times New Roman" w:hAnsi="Times New Roman" w:cs="Times New Roman"/>
          <w:sz w:val="21"/>
          <w:szCs w:val="21"/>
        </w:rPr>
        <w:t>If someone has a mutation in an acute porphyria gene and reports symptoms similar to an acute attack, their urine PBG level should be checked. If the urine PBG level is normal then there is likely another cause to this person’s symptoms. Acute attacks are distinguished from other conditions that cause abdominal pain by very high PBG levels.</w:t>
      </w:r>
    </w:p>
    <w:p w:rsidR="00687FCD" w:rsidRPr="00687FCD" w:rsidRDefault="00687FCD" w:rsidP="00687FCD">
      <w:pPr>
        <w:spacing w:before="180" w:after="180" w:line="240" w:lineRule="atLeast"/>
        <w:rPr>
          <w:rFonts w:ascii="Times New Roman" w:eastAsia="Times New Roman" w:hAnsi="Times New Roman" w:cs="Times New Roman"/>
          <w:sz w:val="18"/>
          <w:szCs w:val="18"/>
        </w:rPr>
      </w:pPr>
      <w:r w:rsidRPr="00687FCD">
        <w:rPr>
          <w:rFonts w:ascii="Times New Roman" w:eastAsia="Times New Roman" w:hAnsi="Times New Roman" w:cs="Times New Roman"/>
          <w:sz w:val="18"/>
          <w:szCs w:val="18"/>
        </w:rPr>
        <w:t> </w:t>
      </w:r>
    </w:p>
    <w:p w:rsidR="00687FCD" w:rsidRPr="00687FCD" w:rsidRDefault="00687FCD" w:rsidP="00687FCD">
      <w:pPr>
        <w:spacing w:before="180" w:after="180" w:line="240" w:lineRule="atLeast"/>
        <w:rPr>
          <w:rFonts w:ascii="Times New Roman" w:eastAsia="Times New Roman" w:hAnsi="Times New Roman" w:cs="Times New Roman"/>
          <w:sz w:val="18"/>
          <w:szCs w:val="18"/>
        </w:rPr>
      </w:pPr>
      <w:r w:rsidRPr="00687FCD">
        <w:rPr>
          <w:rFonts w:ascii="Times New Roman" w:eastAsia="Times New Roman" w:hAnsi="Times New Roman" w:cs="Times New Roman"/>
          <w:b/>
          <w:bCs/>
          <w:sz w:val="21"/>
          <w:szCs w:val="21"/>
          <w:u w:val="single"/>
        </w:rPr>
        <w:t>Treatment of Acute Porphyria</w:t>
      </w:r>
    </w:p>
    <w:p w:rsidR="00687FCD" w:rsidRPr="00687FCD" w:rsidRDefault="00687FCD" w:rsidP="00687FCD">
      <w:pPr>
        <w:spacing w:before="180" w:after="180" w:line="240" w:lineRule="atLeast"/>
        <w:rPr>
          <w:rFonts w:ascii="Times New Roman" w:eastAsia="Times New Roman" w:hAnsi="Times New Roman" w:cs="Times New Roman"/>
          <w:sz w:val="18"/>
          <w:szCs w:val="18"/>
        </w:rPr>
      </w:pPr>
      <w:r w:rsidRPr="00687FCD">
        <w:rPr>
          <w:rFonts w:ascii="Times New Roman" w:eastAsia="Times New Roman" w:hAnsi="Times New Roman" w:cs="Times New Roman"/>
          <w:sz w:val="21"/>
          <w:szCs w:val="21"/>
        </w:rPr>
        <w:t>For patients with confirmed diagnoses, during acute attacks </w:t>
      </w:r>
      <w:proofErr w:type="spellStart"/>
      <w:r w:rsidRPr="00687FCD">
        <w:rPr>
          <w:rFonts w:ascii="Times New Roman" w:eastAsia="Times New Roman" w:hAnsi="Times New Roman" w:cs="Times New Roman"/>
          <w:sz w:val="21"/>
          <w:szCs w:val="21"/>
        </w:rPr>
        <w:t>Panhematin</w:t>
      </w:r>
      <w:proofErr w:type="spellEnd"/>
      <w:r w:rsidRPr="00687FCD">
        <w:rPr>
          <w:rFonts w:ascii="Times New Roman" w:eastAsia="Times New Roman" w:hAnsi="Times New Roman" w:cs="Times New Roman"/>
          <w:sz w:val="21"/>
          <w:szCs w:val="21"/>
        </w:rPr>
        <w:t>® infusions are administered as treatment and the pain is managed with various other medications. For more information on </w:t>
      </w:r>
      <w:proofErr w:type="spellStart"/>
      <w:r w:rsidRPr="00687FCD">
        <w:rPr>
          <w:rFonts w:ascii="Times New Roman" w:eastAsia="Times New Roman" w:hAnsi="Times New Roman" w:cs="Times New Roman"/>
          <w:sz w:val="21"/>
          <w:szCs w:val="21"/>
        </w:rPr>
        <w:t>Panhematin</w:t>
      </w:r>
      <w:proofErr w:type="spellEnd"/>
      <w:r w:rsidRPr="00687FCD">
        <w:rPr>
          <w:rFonts w:ascii="Times New Roman" w:eastAsia="Times New Roman" w:hAnsi="Times New Roman" w:cs="Times New Roman"/>
          <w:sz w:val="21"/>
          <w:szCs w:val="21"/>
        </w:rPr>
        <w:t>® please visit: </w:t>
      </w:r>
      <w:hyperlink r:id="rId8" w:tgtFrame="_blank" w:history="1">
        <w:r w:rsidRPr="00687FCD">
          <w:rPr>
            <w:rFonts w:ascii="Times New Roman" w:eastAsia="Times New Roman" w:hAnsi="Times New Roman" w:cs="Times New Roman"/>
            <w:b/>
            <w:bCs/>
            <w:color w:val="5DA2FF"/>
            <w:sz w:val="21"/>
            <w:szCs w:val="21"/>
          </w:rPr>
          <w:t>http://www.aiporphyria.com/healthcare-professionals/treating-AIP/dosing</w:t>
        </w:r>
      </w:hyperlink>
    </w:p>
    <w:p w:rsidR="00687FCD" w:rsidRPr="00687FCD" w:rsidRDefault="00687FCD" w:rsidP="00687FCD">
      <w:pPr>
        <w:spacing w:before="180" w:after="180" w:line="240" w:lineRule="atLeast"/>
        <w:rPr>
          <w:rFonts w:ascii="Times New Roman" w:eastAsia="Times New Roman" w:hAnsi="Times New Roman" w:cs="Times New Roman"/>
          <w:sz w:val="18"/>
          <w:szCs w:val="18"/>
        </w:rPr>
      </w:pPr>
      <w:r w:rsidRPr="00687FCD">
        <w:rPr>
          <w:rFonts w:ascii="Times New Roman" w:eastAsia="Times New Roman" w:hAnsi="Times New Roman" w:cs="Times New Roman"/>
          <w:sz w:val="21"/>
          <w:szCs w:val="21"/>
        </w:rPr>
        <w:t>If someone who does not have a confirmed diagnosis of acute porphyria, documented by very high PBG levels, is having symptoms that seem consistent with an acute porphyria attack </w:t>
      </w:r>
      <w:proofErr w:type="spellStart"/>
      <w:r w:rsidRPr="00687FCD">
        <w:rPr>
          <w:rFonts w:ascii="Times New Roman" w:eastAsia="Times New Roman" w:hAnsi="Times New Roman" w:cs="Times New Roman"/>
          <w:sz w:val="21"/>
          <w:szCs w:val="21"/>
        </w:rPr>
        <w:t>Panhematin</w:t>
      </w:r>
      <w:proofErr w:type="spellEnd"/>
      <w:r w:rsidRPr="00687FCD">
        <w:rPr>
          <w:rFonts w:ascii="Times New Roman" w:eastAsia="Times New Roman" w:hAnsi="Times New Roman" w:cs="Times New Roman"/>
          <w:sz w:val="21"/>
          <w:szCs w:val="21"/>
        </w:rPr>
        <w:t>® is administered at the discretion of the treating physician. Generally all other causes of abdominal pain which are much more common than acute porphyria are ruled-out first. If </w:t>
      </w:r>
      <w:proofErr w:type="spellStart"/>
      <w:r w:rsidRPr="00687FCD">
        <w:rPr>
          <w:rFonts w:ascii="Times New Roman" w:eastAsia="Times New Roman" w:hAnsi="Times New Roman" w:cs="Times New Roman"/>
          <w:sz w:val="21"/>
          <w:szCs w:val="21"/>
        </w:rPr>
        <w:t>Panhematin</w:t>
      </w:r>
      <w:proofErr w:type="spellEnd"/>
      <w:r w:rsidRPr="00687FCD">
        <w:rPr>
          <w:rFonts w:ascii="Times New Roman" w:eastAsia="Times New Roman" w:hAnsi="Times New Roman" w:cs="Times New Roman"/>
          <w:sz w:val="21"/>
          <w:szCs w:val="21"/>
        </w:rPr>
        <w:t>® is administered and subsequently the diagnosis of acute porphyria cannot be confirmed by elevated urine PBG values or DNA testing, then it would be concluded that the “attack” is not caused by an acute porphyria. Even after </w:t>
      </w:r>
      <w:proofErr w:type="spellStart"/>
      <w:r w:rsidRPr="00687FCD">
        <w:rPr>
          <w:rFonts w:ascii="Times New Roman" w:eastAsia="Times New Roman" w:hAnsi="Times New Roman" w:cs="Times New Roman"/>
          <w:sz w:val="21"/>
          <w:szCs w:val="21"/>
        </w:rPr>
        <w:t>Panhematin</w:t>
      </w:r>
      <w:proofErr w:type="spellEnd"/>
      <w:r w:rsidRPr="00687FCD">
        <w:rPr>
          <w:rFonts w:ascii="Times New Roman" w:eastAsia="Times New Roman" w:hAnsi="Times New Roman" w:cs="Times New Roman"/>
          <w:sz w:val="21"/>
          <w:szCs w:val="21"/>
        </w:rPr>
        <w:t>® treatment, or after an acute attack has passed, the urine PBG levels should still be elevated for several days to a week. These levels may not be as high as they were during the acute attack, but will still be elevated.</w:t>
      </w:r>
    </w:p>
    <w:p w:rsidR="00687FCD" w:rsidRPr="00687FCD" w:rsidRDefault="00687FCD" w:rsidP="00687FCD">
      <w:pPr>
        <w:spacing w:before="180" w:after="180" w:line="240" w:lineRule="atLeast"/>
        <w:rPr>
          <w:rFonts w:ascii="Times New Roman" w:eastAsia="Times New Roman" w:hAnsi="Times New Roman" w:cs="Times New Roman"/>
          <w:sz w:val="18"/>
          <w:szCs w:val="18"/>
        </w:rPr>
      </w:pPr>
      <w:r w:rsidRPr="00687FCD">
        <w:rPr>
          <w:rFonts w:ascii="Times New Roman" w:eastAsia="Times New Roman" w:hAnsi="Times New Roman" w:cs="Times New Roman"/>
          <w:sz w:val="18"/>
          <w:szCs w:val="18"/>
        </w:rPr>
        <w:lastRenderedPageBreak/>
        <w:t> </w:t>
      </w:r>
    </w:p>
    <w:p w:rsidR="00687FCD" w:rsidRPr="00687FCD" w:rsidRDefault="00687FCD" w:rsidP="00687FCD">
      <w:pPr>
        <w:spacing w:before="180" w:after="180" w:line="240" w:lineRule="atLeast"/>
        <w:rPr>
          <w:rFonts w:ascii="Times New Roman" w:eastAsia="Times New Roman" w:hAnsi="Times New Roman" w:cs="Times New Roman"/>
          <w:sz w:val="18"/>
          <w:szCs w:val="18"/>
        </w:rPr>
      </w:pPr>
      <w:r w:rsidRPr="00687FCD">
        <w:rPr>
          <w:rFonts w:ascii="Times New Roman" w:eastAsia="Times New Roman" w:hAnsi="Times New Roman" w:cs="Times New Roman"/>
          <w:sz w:val="18"/>
          <w:szCs w:val="18"/>
        </w:rPr>
        <w:t> </w:t>
      </w:r>
    </w:p>
    <w:p w:rsidR="00687FCD" w:rsidRPr="00687FCD" w:rsidRDefault="00687FCD" w:rsidP="00687FCD">
      <w:pPr>
        <w:spacing w:before="180" w:after="180" w:line="240" w:lineRule="atLeast"/>
        <w:rPr>
          <w:rFonts w:ascii="Times New Roman" w:eastAsia="Times New Roman" w:hAnsi="Times New Roman" w:cs="Times New Roman"/>
          <w:sz w:val="18"/>
          <w:szCs w:val="18"/>
        </w:rPr>
      </w:pPr>
      <w:r w:rsidRPr="00687FCD">
        <w:rPr>
          <w:rFonts w:ascii="Times New Roman" w:eastAsia="Times New Roman" w:hAnsi="Times New Roman" w:cs="Times New Roman"/>
          <w:sz w:val="18"/>
          <w:szCs w:val="18"/>
        </w:rPr>
        <w:t> </w:t>
      </w:r>
    </w:p>
    <w:p w:rsidR="00687FCD" w:rsidRPr="00687FCD" w:rsidRDefault="00687FCD" w:rsidP="00687FCD">
      <w:pPr>
        <w:spacing w:before="180" w:after="180" w:line="240" w:lineRule="atLeast"/>
        <w:jc w:val="center"/>
        <w:rPr>
          <w:rFonts w:ascii="Times New Roman" w:eastAsia="Times New Roman" w:hAnsi="Times New Roman" w:cs="Times New Roman"/>
          <w:sz w:val="18"/>
          <w:szCs w:val="18"/>
        </w:rPr>
      </w:pPr>
      <w:hyperlink r:id="rId9" w:tgtFrame="_blank" w:history="1">
        <w:r w:rsidRPr="00687FCD">
          <w:rPr>
            <w:rFonts w:ascii="Verdana" w:eastAsia="Times New Roman" w:hAnsi="Verdana" w:cs="Times New Roman"/>
            <w:b/>
            <w:bCs/>
            <w:i/>
            <w:iCs/>
            <w:color w:val="5DA2FF"/>
            <w:sz w:val="21"/>
            <w:szCs w:val="21"/>
          </w:rPr>
          <w:t>Click to Enlarge</w:t>
        </w:r>
      </w:hyperlink>
      <w:r w:rsidRPr="00687FCD">
        <w:rPr>
          <w:rFonts w:ascii="Verdana" w:eastAsia="Times New Roman" w:hAnsi="Verdana" w:cs="Times New Roman"/>
          <w:sz w:val="21"/>
          <w:szCs w:val="21"/>
        </w:rPr>
        <w:br/>
      </w:r>
      <w:r w:rsidRPr="00687FCD">
        <w:rPr>
          <w:rFonts w:ascii="Verdana" w:eastAsia="Times New Roman" w:hAnsi="Verdana" w:cs="Times New Roman"/>
          <w:b/>
          <w:bCs/>
          <w:noProof/>
          <w:color w:val="5DA2FF"/>
          <w:sz w:val="21"/>
          <w:szCs w:val="21"/>
        </w:rPr>
        <w:lastRenderedPageBreak/>
        <w:drawing>
          <wp:inline distT="0" distB="0" distL="0" distR="0">
            <wp:extent cx="7191375" cy="8810625"/>
            <wp:effectExtent l="0" t="0" r="9525" b="9525"/>
            <wp:docPr id="1" name="Picture 1" descr="http://www.porphyriafoundation.com/ckfinder/userfiles/images/Diagnostic%20table%201.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rphyriafoundation.com/ckfinder/userfiles/images/Diagnostic%20table%201.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91375" cy="8810625"/>
                    </a:xfrm>
                    <a:prstGeom prst="rect">
                      <a:avLst/>
                    </a:prstGeom>
                    <a:noFill/>
                    <a:ln>
                      <a:noFill/>
                    </a:ln>
                  </pic:spPr>
                </pic:pic>
              </a:graphicData>
            </a:graphic>
          </wp:inline>
        </w:drawing>
      </w:r>
    </w:p>
    <w:p w:rsidR="00687FCD" w:rsidRPr="00687FCD" w:rsidRDefault="00687FCD" w:rsidP="00687FCD">
      <w:pPr>
        <w:spacing w:after="0" w:line="240" w:lineRule="atLeast"/>
        <w:rPr>
          <w:rFonts w:ascii="Times New Roman" w:eastAsia="Times New Roman" w:hAnsi="Times New Roman" w:cs="Times New Roman"/>
          <w:sz w:val="18"/>
          <w:szCs w:val="18"/>
        </w:rPr>
      </w:pPr>
      <w:r w:rsidRPr="00687FCD">
        <w:rPr>
          <w:rFonts w:ascii="Times New Roman" w:eastAsia="Times New Roman" w:hAnsi="Times New Roman" w:cs="Times New Roman"/>
          <w:sz w:val="18"/>
          <w:szCs w:val="18"/>
        </w:rPr>
        <w:lastRenderedPageBreak/>
        <w:t> </w:t>
      </w:r>
    </w:p>
    <w:p w:rsidR="00687FCD" w:rsidRPr="00687FCD" w:rsidRDefault="00687FCD" w:rsidP="00687FCD">
      <w:pPr>
        <w:spacing w:before="180" w:after="180" w:line="240" w:lineRule="atLeast"/>
        <w:rPr>
          <w:rFonts w:ascii="Times New Roman" w:eastAsia="Times New Roman" w:hAnsi="Times New Roman" w:cs="Times New Roman"/>
          <w:sz w:val="18"/>
          <w:szCs w:val="18"/>
        </w:rPr>
      </w:pPr>
      <w:r w:rsidRPr="00687FCD">
        <w:rPr>
          <w:rFonts w:ascii="Times New Roman" w:eastAsia="Times New Roman" w:hAnsi="Times New Roman" w:cs="Times New Roman"/>
          <w:sz w:val="18"/>
          <w:szCs w:val="18"/>
        </w:rPr>
        <w:t> </w:t>
      </w:r>
    </w:p>
    <w:p w:rsidR="001E50FD" w:rsidRDefault="001E50FD">
      <w:bookmarkStart w:id="0" w:name="_GoBack"/>
      <w:bookmarkEnd w:id="0"/>
    </w:p>
    <w:sectPr w:rsidR="001E5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43126"/>
    <w:multiLevelType w:val="multilevel"/>
    <w:tmpl w:val="7FA44D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CD"/>
    <w:rsid w:val="001E50FD"/>
    <w:rsid w:val="0068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0329C-2F86-4DC3-BFBA-AEFE9779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7F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FC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87F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7FCD"/>
    <w:rPr>
      <w:color w:val="0000FF"/>
      <w:u w:val="single"/>
    </w:rPr>
  </w:style>
  <w:style w:type="character" w:styleId="Strong">
    <w:name w:val="Strong"/>
    <w:basedOn w:val="DefaultParagraphFont"/>
    <w:uiPriority w:val="22"/>
    <w:qFormat/>
    <w:rsid w:val="00687FCD"/>
    <w:rPr>
      <w:b/>
      <w:bCs/>
    </w:rPr>
  </w:style>
  <w:style w:type="paragraph" w:customStyle="1" w:styleId="rtecenter">
    <w:name w:val="rtecenter"/>
    <w:basedOn w:val="Normal"/>
    <w:rsid w:val="00687F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7F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195675">
      <w:bodyDiv w:val="1"/>
      <w:marLeft w:val="0"/>
      <w:marRight w:val="0"/>
      <w:marTop w:val="0"/>
      <w:marBottom w:val="0"/>
      <w:divBdr>
        <w:top w:val="none" w:sz="0" w:space="0" w:color="auto"/>
        <w:left w:val="none" w:sz="0" w:space="0" w:color="auto"/>
        <w:bottom w:val="none" w:sz="0" w:space="0" w:color="auto"/>
        <w:right w:val="none" w:sz="0" w:space="0" w:color="auto"/>
      </w:divBdr>
      <w:divsChild>
        <w:div w:id="120878887">
          <w:marLeft w:val="0"/>
          <w:marRight w:val="0"/>
          <w:marTop w:val="0"/>
          <w:marBottom w:val="0"/>
          <w:divBdr>
            <w:top w:val="none" w:sz="0" w:space="0" w:color="auto"/>
            <w:left w:val="none" w:sz="0" w:space="0" w:color="auto"/>
            <w:bottom w:val="none" w:sz="0" w:space="0" w:color="auto"/>
            <w:right w:val="none" w:sz="0" w:space="0" w:color="auto"/>
          </w:divBdr>
          <w:divsChild>
            <w:div w:id="1003121365">
              <w:marLeft w:val="0"/>
              <w:marRight w:val="0"/>
              <w:marTop w:val="0"/>
              <w:marBottom w:val="0"/>
              <w:divBdr>
                <w:top w:val="none" w:sz="0" w:space="0" w:color="auto"/>
                <w:left w:val="none" w:sz="0" w:space="0" w:color="auto"/>
                <w:bottom w:val="none" w:sz="0" w:space="0" w:color="auto"/>
                <w:right w:val="none" w:sz="0" w:space="0" w:color="auto"/>
              </w:divBdr>
              <w:divsChild>
                <w:div w:id="1293947300">
                  <w:marLeft w:val="0"/>
                  <w:marRight w:val="0"/>
                  <w:marTop w:val="0"/>
                  <w:marBottom w:val="0"/>
                  <w:divBdr>
                    <w:top w:val="none" w:sz="0" w:space="0" w:color="auto"/>
                    <w:left w:val="none" w:sz="0" w:space="0" w:color="auto"/>
                    <w:bottom w:val="none" w:sz="0" w:space="0" w:color="auto"/>
                    <w:right w:val="none" w:sz="0" w:space="0" w:color="auto"/>
                  </w:divBdr>
                  <w:divsChild>
                    <w:div w:id="166408477">
                      <w:marLeft w:val="0"/>
                      <w:marRight w:val="0"/>
                      <w:marTop w:val="0"/>
                      <w:marBottom w:val="0"/>
                      <w:divBdr>
                        <w:top w:val="none" w:sz="0" w:space="0" w:color="auto"/>
                        <w:left w:val="none" w:sz="0" w:space="0" w:color="auto"/>
                        <w:bottom w:val="none" w:sz="0" w:space="0" w:color="auto"/>
                        <w:right w:val="none" w:sz="0" w:space="0" w:color="auto"/>
                      </w:divBdr>
                      <w:divsChild>
                        <w:div w:id="20390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porphyria.com/healthcare-professionals/treating-AIP/dosing" TargetMode="External"/><Relationship Id="rId3" Type="http://schemas.openxmlformats.org/officeDocument/2006/relationships/settings" Target="settings.xml"/><Relationship Id="rId7" Type="http://schemas.openxmlformats.org/officeDocument/2006/relationships/hyperlink" Target="http://www.rarediseasesnetwork.org/porphyrias/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rarediseasesnetwork.org/porphyrias/index.htm"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orphyriafoundation.com/sites/default/files/Diagnosis%20and%20Treatment%20of%20the%20Porphyrias%20table%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Bamy</dc:creator>
  <cp:keywords/>
  <dc:description/>
  <cp:lastModifiedBy>Bamy</cp:lastModifiedBy>
  <cp:revision>1</cp:revision>
  <dcterms:created xsi:type="dcterms:W3CDTF">2015-10-13T16:13:00Z</dcterms:created>
  <dcterms:modified xsi:type="dcterms:W3CDTF">2015-10-13T16:13:00Z</dcterms:modified>
</cp:coreProperties>
</file>